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E3" w:rsidRDefault="006E64A2" w:rsidP="006E64A2">
      <w:pPr>
        <w:pStyle w:val="Title"/>
        <w:jc w:val="center"/>
      </w:pPr>
      <w:r>
        <w:t>Social Studies Grading Procedures</w:t>
      </w:r>
    </w:p>
    <w:p w:rsidR="006E64A2" w:rsidRDefault="006E64A2" w:rsidP="006E64A2">
      <w:pPr>
        <w:pStyle w:val="ListParagraph"/>
        <w:numPr>
          <w:ilvl w:val="0"/>
          <w:numId w:val="2"/>
        </w:numPr>
        <w:rPr>
          <w:sz w:val="28"/>
          <w:szCs w:val="28"/>
        </w:rPr>
      </w:pPr>
      <w:r>
        <w:rPr>
          <w:sz w:val="28"/>
          <w:szCs w:val="28"/>
        </w:rPr>
        <w:t>Assessment Plan</w:t>
      </w:r>
    </w:p>
    <w:p w:rsidR="006E64A2" w:rsidRDefault="006E64A2" w:rsidP="002F36AF">
      <w:pPr>
        <w:pStyle w:val="ListParagraph"/>
        <w:numPr>
          <w:ilvl w:val="1"/>
          <w:numId w:val="2"/>
        </w:numPr>
        <w:rPr>
          <w:sz w:val="28"/>
          <w:szCs w:val="28"/>
        </w:rPr>
      </w:pPr>
      <w:r>
        <w:rPr>
          <w:sz w:val="28"/>
          <w:szCs w:val="28"/>
        </w:rPr>
        <w:t>All Social Studies classes will administer an assessment</w:t>
      </w:r>
      <w:r w:rsidR="00090B76">
        <w:rPr>
          <w:sz w:val="28"/>
          <w:szCs w:val="28"/>
        </w:rPr>
        <w:t>/</w:t>
      </w:r>
      <w:r>
        <w:rPr>
          <w:sz w:val="28"/>
          <w:szCs w:val="28"/>
        </w:rPr>
        <w:t xml:space="preserve">test upon the completion of each unit of study. </w:t>
      </w:r>
      <w:r w:rsidR="00090B76">
        <w:rPr>
          <w:sz w:val="28"/>
          <w:szCs w:val="28"/>
        </w:rPr>
        <w:t xml:space="preserve">These </w:t>
      </w:r>
      <w:r w:rsidR="002F36AF">
        <w:rPr>
          <w:sz w:val="28"/>
          <w:szCs w:val="28"/>
        </w:rPr>
        <w:t>a</w:t>
      </w:r>
      <w:r w:rsidR="00090B76">
        <w:rPr>
          <w:sz w:val="28"/>
          <w:szCs w:val="28"/>
        </w:rPr>
        <w:t>ssessments</w:t>
      </w:r>
      <w:r w:rsidR="002F36AF">
        <w:rPr>
          <w:sz w:val="28"/>
          <w:szCs w:val="28"/>
        </w:rPr>
        <w:t>/tests</w:t>
      </w:r>
      <w:r w:rsidR="00090B76">
        <w:rPr>
          <w:sz w:val="28"/>
          <w:szCs w:val="28"/>
        </w:rPr>
        <w:t xml:space="preserve"> will weigh 50% of the course grade in all classes.  </w:t>
      </w:r>
      <w:r>
        <w:rPr>
          <w:sz w:val="28"/>
          <w:szCs w:val="28"/>
        </w:rPr>
        <w:t>Teachers may also assess after each chapter in the unit, especially for complex, lengthy units to ensure mastery of concepts, goals, and objectives.  Assessment</w:t>
      </w:r>
      <w:r w:rsidR="00090B76">
        <w:rPr>
          <w:sz w:val="28"/>
          <w:szCs w:val="28"/>
        </w:rPr>
        <w:t>s/</w:t>
      </w:r>
      <w:r>
        <w:rPr>
          <w:sz w:val="28"/>
          <w:szCs w:val="28"/>
        </w:rPr>
        <w:t xml:space="preserve">tests may include multiple choice, </w:t>
      </w:r>
      <w:r w:rsidR="00090B76">
        <w:rPr>
          <w:sz w:val="28"/>
          <w:szCs w:val="28"/>
        </w:rPr>
        <w:t xml:space="preserve">blog comments, </w:t>
      </w:r>
      <w:r>
        <w:rPr>
          <w:sz w:val="28"/>
          <w:szCs w:val="28"/>
        </w:rPr>
        <w:t xml:space="preserve">prompts, project-based learning assignments, and other open-ended questions. </w:t>
      </w:r>
      <w:r w:rsidR="002F36AF" w:rsidRPr="002F36AF">
        <w:rPr>
          <w:sz w:val="28"/>
          <w:szCs w:val="28"/>
        </w:rPr>
        <w:t xml:space="preserve">Unit pacing guides for each social studies course offered can be found on the county’s secondary education resources page </w:t>
      </w:r>
    </w:p>
    <w:p w:rsidR="006E64A2" w:rsidRDefault="006E64A2" w:rsidP="006E64A2">
      <w:pPr>
        <w:pStyle w:val="ListParagraph"/>
        <w:numPr>
          <w:ilvl w:val="1"/>
          <w:numId w:val="2"/>
        </w:numPr>
        <w:rPr>
          <w:sz w:val="28"/>
          <w:szCs w:val="28"/>
        </w:rPr>
      </w:pPr>
      <w:r>
        <w:rPr>
          <w:sz w:val="28"/>
          <w:szCs w:val="28"/>
        </w:rPr>
        <w:t xml:space="preserve">Students </w:t>
      </w:r>
      <w:r w:rsidR="002F36AF">
        <w:rPr>
          <w:sz w:val="28"/>
          <w:szCs w:val="28"/>
        </w:rPr>
        <w:t xml:space="preserve">can </w:t>
      </w:r>
      <w:r>
        <w:rPr>
          <w:sz w:val="28"/>
          <w:szCs w:val="28"/>
        </w:rPr>
        <w:t>be assessed for daily mastery with quizzes, project-based learning assignments, prompts</w:t>
      </w:r>
      <w:r w:rsidR="00090B76">
        <w:rPr>
          <w:sz w:val="28"/>
          <w:szCs w:val="28"/>
        </w:rPr>
        <w:t xml:space="preserve">, and other curriculum-tied assignments. These </w:t>
      </w:r>
      <w:bookmarkStart w:id="0" w:name="_GoBack"/>
      <w:bookmarkEnd w:id="0"/>
      <w:r w:rsidR="00090B76">
        <w:rPr>
          <w:sz w:val="28"/>
          <w:szCs w:val="28"/>
        </w:rPr>
        <w:t>grades will comprise the other 50% of the course grade.</w:t>
      </w:r>
    </w:p>
    <w:p w:rsidR="00090B76" w:rsidRDefault="00090B76" w:rsidP="006E64A2">
      <w:pPr>
        <w:pStyle w:val="ListParagraph"/>
        <w:numPr>
          <w:ilvl w:val="1"/>
          <w:numId w:val="2"/>
        </w:numPr>
        <w:rPr>
          <w:sz w:val="28"/>
          <w:szCs w:val="28"/>
        </w:rPr>
      </w:pPr>
      <w:r>
        <w:rPr>
          <w:sz w:val="28"/>
          <w:szCs w:val="28"/>
        </w:rPr>
        <w:t>For specific breakdown of what is included in each of the above grades, please refer to the teacher’s syllabus and lesson plans that are posted on their website page for each course.</w:t>
      </w:r>
    </w:p>
    <w:p w:rsidR="00090B76" w:rsidRDefault="00090B76" w:rsidP="00090B76">
      <w:pPr>
        <w:pStyle w:val="ListParagraph"/>
        <w:numPr>
          <w:ilvl w:val="1"/>
          <w:numId w:val="2"/>
        </w:numPr>
        <w:rPr>
          <w:sz w:val="28"/>
          <w:szCs w:val="28"/>
        </w:rPr>
      </w:pPr>
      <w:r>
        <w:rPr>
          <w:sz w:val="28"/>
          <w:szCs w:val="28"/>
        </w:rPr>
        <w:t xml:space="preserve">Each course will administer common benchmark assessments at or near the end of each quarter. These assessments will not be counted as part of the students’ grades, but used to determine overall mastery or deficiencies in content knowledge. The following scale shall be used by the department to assess mastery or deficiencies: Level </w:t>
      </w:r>
      <w:r w:rsidR="0035072B">
        <w:rPr>
          <w:sz w:val="28"/>
          <w:szCs w:val="28"/>
        </w:rPr>
        <w:t>IV=</w:t>
      </w:r>
      <w:r w:rsidRPr="0035072B">
        <w:rPr>
          <w:sz w:val="28"/>
          <w:szCs w:val="28"/>
          <w:u w:val="single"/>
        </w:rPr>
        <w:t>&gt;</w:t>
      </w:r>
      <w:r>
        <w:rPr>
          <w:sz w:val="28"/>
          <w:szCs w:val="28"/>
        </w:rPr>
        <w:t>85</w:t>
      </w:r>
      <w:r w:rsidR="0035072B">
        <w:rPr>
          <w:sz w:val="28"/>
          <w:szCs w:val="28"/>
        </w:rPr>
        <w:t>; Level III=70-84; Level II=60-69; Level I=</w:t>
      </w:r>
      <w:r w:rsidR="0035072B">
        <w:rPr>
          <w:sz w:val="28"/>
          <w:szCs w:val="28"/>
          <w:u w:val="single"/>
        </w:rPr>
        <w:t>&lt;</w:t>
      </w:r>
      <w:r w:rsidR="0035072B">
        <w:rPr>
          <w:sz w:val="28"/>
          <w:szCs w:val="28"/>
        </w:rPr>
        <w:t>59</w:t>
      </w:r>
      <w:r w:rsidR="007925C2">
        <w:rPr>
          <w:sz w:val="28"/>
          <w:szCs w:val="28"/>
        </w:rPr>
        <w:t>.</w:t>
      </w:r>
    </w:p>
    <w:p w:rsidR="0035072B" w:rsidRDefault="0035072B" w:rsidP="0035072B">
      <w:pPr>
        <w:pStyle w:val="ListParagraph"/>
        <w:numPr>
          <w:ilvl w:val="0"/>
          <w:numId w:val="2"/>
        </w:numPr>
        <w:rPr>
          <w:sz w:val="28"/>
          <w:szCs w:val="28"/>
        </w:rPr>
      </w:pPr>
      <w:r>
        <w:rPr>
          <w:sz w:val="28"/>
          <w:szCs w:val="28"/>
        </w:rPr>
        <w:t>Late Work Policy</w:t>
      </w:r>
    </w:p>
    <w:p w:rsidR="0035072B" w:rsidRDefault="0035072B" w:rsidP="0035072B">
      <w:pPr>
        <w:pStyle w:val="ListParagraph"/>
        <w:numPr>
          <w:ilvl w:val="1"/>
          <w:numId w:val="2"/>
        </w:numPr>
        <w:rPr>
          <w:sz w:val="28"/>
          <w:szCs w:val="28"/>
        </w:rPr>
      </w:pPr>
      <w:r>
        <w:rPr>
          <w:sz w:val="28"/>
          <w:szCs w:val="28"/>
        </w:rPr>
        <w:t xml:space="preserve">Missed tests and quizzes will be made up in ZAP or Tutoring.  After school make up work may also be scheduled with individual teachers in some cases. Tests and quizzes should be made up within one week of the absence. </w:t>
      </w:r>
    </w:p>
    <w:p w:rsidR="0035072B" w:rsidRDefault="0035072B" w:rsidP="0035072B">
      <w:pPr>
        <w:pStyle w:val="ListParagraph"/>
        <w:numPr>
          <w:ilvl w:val="1"/>
          <w:numId w:val="2"/>
        </w:numPr>
        <w:rPr>
          <w:sz w:val="28"/>
          <w:szCs w:val="28"/>
        </w:rPr>
      </w:pPr>
      <w:r>
        <w:rPr>
          <w:sz w:val="28"/>
          <w:szCs w:val="28"/>
        </w:rPr>
        <w:t xml:space="preserve">For blog posts, students have from Monday-Friday to post comments for full credit. Comments posted on Saturday or Sunday earn no </w:t>
      </w:r>
      <w:r>
        <w:rPr>
          <w:sz w:val="28"/>
          <w:szCs w:val="28"/>
        </w:rPr>
        <w:lastRenderedPageBreak/>
        <w:t>higher than 70% credit. Students who fail to post weekly will be assigned ZAP and can earn no more than 50% for comments posted after the Sunday deadline.</w:t>
      </w:r>
    </w:p>
    <w:p w:rsidR="0035072B" w:rsidRDefault="0035072B" w:rsidP="0035072B">
      <w:pPr>
        <w:pStyle w:val="ListParagraph"/>
        <w:numPr>
          <w:ilvl w:val="1"/>
          <w:numId w:val="2"/>
        </w:numPr>
        <w:rPr>
          <w:sz w:val="28"/>
          <w:szCs w:val="28"/>
        </w:rPr>
      </w:pPr>
      <w:r>
        <w:rPr>
          <w:sz w:val="28"/>
          <w:szCs w:val="28"/>
        </w:rPr>
        <w:t xml:space="preserve">Writing assignments and projects will be docked 5 percentage points for each school day late. Tutoring or ZAP will be assigned for those who fail to complete these assignments. </w:t>
      </w:r>
    </w:p>
    <w:p w:rsidR="0035072B" w:rsidRPr="0035072B" w:rsidRDefault="0035072B" w:rsidP="0035072B">
      <w:pPr>
        <w:pStyle w:val="ListParagraph"/>
        <w:numPr>
          <w:ilvl w:val="1"/>
          <w:numId w:val="2"/>
        </w:numPr>
        <w:rPr>
          <w:sz w:val="28"/>
          <w:szCs w:val="28"/>
        </w:rPr>
      </w:pPr>
      <w:r>
        <w:rPr>
          <w:sz w:val="28"/>
          <w:szCs w:val="28"/>
        </w:rPr>
        <w:t xml:space="preserve">Summer work is due the first day of classes for all Honors &amp; AP students regardless of which semester the course is assigned. </w:t>
      </w:r>
      <w:r w:rsidR="007925C2">
        <w:rPr>
          <w:sz w:val="28"/>
          <w:szCs w:val="28"/>
        </w:rPr>
        <w:t>Late assignments will be docked 10 percentage points per week late. ZAP or tutoring will be assigned to ensure completion of the assignments. If a student enrolls at the beginning of a semester or after the semester begins, they have until the end of the first nine week (or third for second semester courses) to complete the assignment without penalty. Proper documentation from guidance is required to verify enrollment date.</w:t>
      </w:r>
    </w:p>
    <w:sectPr w:rsidR="0035072B" w:rsidRPr="0035072B" w:rsidSect="00792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7B3"/>
    <w:multiLevelType w:val="hybridMultilevel"/>
    <w:tmpl w:val="563234DC"/>
    <w:lvl w:ilvl="0" w:tplc="C9485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56AEE"/>
    <w:multiLevelType w:val="hybridMultilevel"/>
    <w:tmpl w:val="C6FA07FC"/>
    <w:lvl w:ilvl="0" w:tplc="1B18E2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A2"/>
    <w:rsid w:val="00090B76"/>
    <w:rsid w:val="001E14E3"/>
    <w:rsid w:val="002F36AF"/>
    <w:rsid w:val="0035072B"/>
    <w:rsid w:val="006E64A2"/>
    <w:rsid w:val="007925C2"/>
    <w:rsid w:val="0092155C"/>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64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64A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E64A2"/>
    <w:pPr>
      <w:ind w:left="720"/>
      <w:contextualSpacing/>
    </w:pPr>
  </w:style>
  <w:style w:type="paragraph" w:styleId="Revision">
    <w:name w:val="Revision"/>
    <w:hidden/>
    <w:uiPriority w:val="99"/>
    <w:semiHidden/>
    <w:rsid w:val="0092155C"/>
    <w:pPr>
      <w:spacing w:after="0" w:line="240" w:lineRule="auto"/>
    </w:pPr>
  </w:style>
  <w:style w:type="paragraph" w:styleId="BalloonText">
    <w:name w:val="Balloon Text"/>
    <w:basedOn w:val="Normal"/>
    <w:link w:val="BalloonTextChar"/>
    <w:uiPriority w:val="99"/>
    <w:semiHidden/>
    <w:unhideWhenUsed/>
    <w:rsid w:val="00921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55C"/>
    <w:rPr>
      <w:rFonts w:ascii="Tahoma" w:hAnsi="Tahoma" w:cs="Tahoma"/>
      <w:sz w:val="16"/>
      <w:szCs w:val="16"/>
    </w:rPr>
  </w:style>
  <w:style w:type="character" w:styleId="CommentReference">
    <w:name w:val="annotation reference"/>
    <w:basedOn w:val="DefaultParagraphFont"/>
    <w:uiPriority w:val="99"/>
    <w:semiHidden/>
    <w:unhideWhenUsed/>
    <w:rsid w:val="0092155C"/>
    <w:rPr>
      <w:sz w:val="16"/>
      <w:szCs w:val="16"/>
    </w:rPr>
  </w:style>
  <w:style w:type="paragraph" w:styleId="CommentText">
    <w:name w:val="annotation text"/>
    <w:basedOn w:val="Normal"/>
    <w:link w:val="CommentTextChar"/>
    <w:uiPriority w:val="99"/>
    <w:semiHidden/>
    <w:unhideWhenUsed/>
    <w:rsid w:val="0092155C"/>
    <w:pPr>
      <w:spacing w:line="240" w:lineRule="auto"/>
    </w:pPr>
    <w:rPr>
      <w:sz w:val="20"/>
      <w:szCs w:val="20"/>
    </w:rPr>
  </w:style>
  <w:style w:type="character" w:customStyle="1" w:styleId="CommentTextChar">
    <w:name w:val="Comment Text Char"/>
    <w:basedOn w:val="DefaultParagraphFont"/>
    <w:link w:val="CommentText"/>
    <w:uiPriority w:val="99"/>
    <w:semiHidden/>
    <w:rsid w:val="0092155C"/>
    <w:rPr>
      <w:sz w:val="20"/>
      <w:szCs w:val="20"/>
    </w:rPr>
  </w:style>
  <w:style w:type="paragraph" w:styleId="CommentSubject">
    <w:name w:val="annotation subject"/>
    <w:basedOn w:val="CommentText"/>
    <w:next w:val="CommentText"/>
    <w:link w:val="CommentSubjectChar"/>
    <w:uiPriority w:val="99"/>
    <w:semiHidden/>
    <w:unhideWhenUsed/>
    <w:rsid w:val="0092155C"/>
    <w:rPr>
      <w:b/>
      <w:bCs/>
    </w:rPr>
  </w:style>
  <w:style w:type="character" w:customStyle="1" w:styleId="CommentSubjectChar">
    <w:name w:val="Comment Subject Char"/>
    <w:basedOn w:val="CommentTextChar"/>
    <w:link w:val="CommentSubject"/>
    <w:uiPriority w:val="99"/>
    <w:semiHidden/>
    <w:rsid w:val="009215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64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64A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E64A2"/>
    <w:pPr>
      <w:ind w:left="720"/>
      <w:contextualSpacing/>
    </w:pPr>
  </w:style>
  <w:style w:type="paragraph" w:styleId="Revision">
    <w:name w:val="Revision"/>
    <w:hidden/>
    <w:uiPriority w:val="99"/>
    <w:semiHidden/>
    <w:rsid w:val="0092155C"/>
    <w:pPr>
      <w:spacing w:after="0" w:line="240" w:lineRule="auto"/>
    </w:pPr>
  </w:style>
  <w:style w:type="paragraph" w:styleId="BalloonText">
    <w:name w:val="Balloon Text"/>
    <w:basedOn w:val="Normal"/>
    <w:link w:val="BalloonTextChar"/>
    <w:uiPriority w:val="99"/>
    <w:semiHidden/>
    <w:unhideWhenUsed/>
    <w:rsid w:val="00921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55C"/>
    <w:rPr>
      <w:rFonts w:ascii="Tahoma" w:hAnsi="Tahoma" w:cs="Tahoma"/>
      <w:sz w:val="16"/>
      <w:szCs w:val="16"/>
    </w:rPr>
  </w:style>
  <w:style w:type="character" w:styleId="CommentReference">
    <w:name w:val="annotation reference"/>
    <w:basedOn w:val="DefaultParagraphFont"/>
    <w:uiPriority w:val="99"/>
    <w:semiHidden/>
    <w:unhideWhenUsed/>
    <w:rsid w:val="0092155C"/>
    <w:rPr>
      <w:sz w:val="16"/>
      <w:szCs w:val="16"/>
    </w:rPr>
  </w:style>
  <w:style w:type="paragraph" w:styleId="CommentText">
    <w:name w:val="annotation text"/>
    <w:basedOn w:val="Normal"/>
    <w:link w:val="CommentTextChar"/>
    <w:uiPriority w:val="99"/>
    <w:semiHidden/>
    <w:unhideWhenUsed/>
    <w:rsid w:val="0092155C"/>
    <w:pPr>
      <w:spacing w:line="240" w:lineRule="auto"/>
    </w:pPr>
    <w:rPr>
      <w:sz w:val="20"/>
      <w:szCs w:val="20"/>
    </w:rPr>
  </w:style>
  <w:style w:type="character" w:customStyle="1" w:styleId="CommentTextChar">
    <w:name w:val="Comment Text Char"/>
    <w:basedOn w:val="DefaultParagraphFont"/>
    <w:link w:val="CommentText"/>
    <w:uiPriority w:val="99"/>
    <w:semiHidden/>
    <w:rsid w:val="0092155C"/>
    <w:rPr>
      <w:sz w:val="20"/>
      <w:szCs w:val="20"/>
    </w:rPr>
  </w:style>
  <w:style w:type="paragraph" w:styleId="CommentSubject">
    <w:name w:val="annotation subject"/>
    <w:basedOn w:val="CommentText"/>
    <w:next w:val="CommentText"/>
    <w:link w:val="CommentSubjectChar"/>
    <w:uiPriority w:val="99"/>
    <w:semiHidden/>
    <w:unhideWhenUsed/>
    <w:rsid w:val="0092155C"/>
    <w:rPr>
      <w:b/>
      <w:bCs/>
    </w:rPr>
  </w:style>
  <w:style w:type="character" w:customStyle="1" w:styleId="CommentSubjectChar">
    <w:name w:val="Comment Subject Char"/>
    <w:basedOn w:val="CommentTextChar"/>
    <w:link w:val="CommentSubject"/>
    <w:uiPriority w:val="99"/>
    <w:semiHidden/>
    <w:rsid w:val="00921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Currituck County Schools</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2</cp:revision>
  <dcterms:created xsi:type="dcterms:W3CDTF">2012-08-23T12:37:00Z</dcterms:created>
  <dcterms:modified xsi:type="dcterms:W3CDTF">2012-08-23T12:37:00Z</dcterms:modified>
</cp:coreProperties>
</file>